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745F3" w14:textId="77777777" w:rsidR="00D152E9" w:rsidRPr="00317981" w:rsidRDefault="00D152E9" w:rsidP="006B748C">
      <w:pPr>
        <w:spacing w:after="0"/>
        <w:jc w:val="center"/>
        <w:rPr>
          <w:rFonts w:ascii="Book Antiqua" w:hAnsi="Book Antiqua" w:cs="Arial"/>
          <w:color w:val="215868" w:themeColor="accent5" w:themeShade="80"/>
          <w:sz w:val="24"/>
          <w:szCs w:val="24"/>
        </w:rPr>
      </w:pPr>
      <w:r w:rsidRPr="00317981">
        <w:rPr>
          <w:rFonts w:ascii="Book Antiqua" w:hAnsi="Book Antiqua" w:cs="Arial"/>
          <w:color w:val="215868" w:themeColor="accent5" w:themeShade="80"/>
          <w:sz w:val="24"/>
          <w:szCs w:val="24"/>
        </w:rPr>
        <w:t>Resource 1</w:t>
      </w:r>
    </w:p>
    <w:p w14:paraId="3D433F76" w14:textId="77777777" w:rsidR="006B748C" w:rsidRPr="00317981" w:rsidRDefault="00D152E9" w:rsidP="006B748C">
      <w:pPr>
        <w:spacing w:after="0"/>
        <w:jc w:val="center"/>
        <w:rPr>
          <w:rFonts w:ascii="Book Antiqua" w:hAnsi="Book Antiqua" w:cs="Arial"/>
          <w:color w:val="215868" w:themeColor="accent5" w:themeShade="80"/>
          <w:sz w:val="24"/>
          <w:szCs w:val="24"/>
        </w:rPr>
      </w:pPr>
      <w:r w:rsidRPr="00317981">
        <w:rPr>
          <w:rFonts w:ascii="Book Antiqua" w:hAnsi="Book Antiqua" w:cs="Arial"/>
          <w:color w:val="215868" w:themeColor="accent5" w:themeShade="80"/>
          <w:sz w:val="24"/>
          <w:szCs w:val="24"/>
        </w:rPr>
        <w:t xml:space="preserve">Generative Questions </w:t>
      </w:r>
      <w:r w:rsidR="006B748C" w:rsidRPr="00317981">
        <w:rPr>
          <w:rFonts w:ascii="Book Antiqua" w:hAnsi="Book Antiqua" w:cs="Arial"/>
          <w:color w:val="215868" w:themeColor="accent5" w:themeShade="80"/>
          <w:sz w:val="24"/>
          <w:szCs w:val="24"/>
        </w:rPr>
        <w:t xml:space="preserve">That a </w:t>
      </w:r>
      <w:r w:rsidRPr="00317981">
        <w:rPr>
          <w:rFonts w:ascii="Book Antiqua" w:hAnsi="Book Antiqua" w:cs="Arial"/>
          <w:color w:val="215868" w:themeColor="accent5" w:themeShade="80"/>
          <w:sz w:val="24"/>
          <w:szCs w:val="24"/>
        </w:rPr>
        <w:t xml:space="preserve">Board </w:t>
      </w:r>
      <w:r w:rsidR="006B748C" w:rsidRPr="00317981">
        <w:rPr>
          <w:rFonts w:ascii="Book Antiqua" w:hAnsi="Book Antiqua" w:cs="Arial"/>
          <w:color w:val="215868" w:themeColor="accent5" w:themeShade="80"/>
          <w:sz w:val="24"/>
          <w:szCs w:val="24"/>
        </w:rPr>
        <w:t>May Want to Ask</w:t>
      </w:r>
    </w:p>
    <w:p w14:paraId="57E676F2" w14:textId="77777777" w:rsidR="006B748C" w:rsidRPr="00317981" w:rsidRDefault="006B748C" w:rsidP="006B748C">
      <w:pPr>
        <w:spacing w:after="0"/>
        <w:jc w:val="center"/>
        <w:rPr>
          <w:rFonts w:ascii="Book Antiqua" w:hAnsi="Book Antiqua" w:cs="Arial"/>
          <w:b/>
          <w:color w:val="215868" w:themeColor="accent5" w:themeShade="80"/>
          <w:sz w:val="24"/>
          <w:szCs w:val="24"/>
        </w:rPr>
      </w:pPr>
    </w:p>
    <w:p w14:paraId="3F6DFD07" w14:textId="77777777" w:rsidR="00D152E9" w:rsidRPr="00317981" w:rsidRDefault="00D152E9" w:rsidP="006B748C">
      <w:pPr>
        <w:spacing w:after="0"/>
        <w:rPr>
          <w:rFonts w:ascii="Book Antiqua" w:hAnsi="Book Antiqua" w:cs="Arial"/>
          <w:b/>
          <w:color w:val="215868" w:themeColor="accent5" w:themeShade="80"/>
          <w:sz w:val="24"/>
          <w:szCs w:val="24"/>
        </w:rPr>
      </w:pPr>
      <w:r w:rsidRPr="00317981">
        <w:rPr>
          <w:rFonts w:ascii="Book Antiqua" w:hAnsi="Book Antiqua" w:cs="Arial"/>
          <w:b/>
          <w:color w:val="215868" w:themeColor="accent5" w:themeShade="80"/>
          <w:sz w:val="24"/>
          <w:szCs w:val="24"/>
        </w:rPr>
        <w:t xml:space="preserve">The purpose of generative questioning is to open communication and discussion </w:t>
      </w:r>
      <w:r w:rsidRPr="00317981">
        <w:rPr>
          <w:rFonts w:ascii="Book Antiqua" w:hAnsi="Book Antiqua" w:cs="Arial"/>
          <w:b/>
          <w:color w:val="215868" w:themeColor="accent5" w:themeShade="80"/>
          <w:sz w:val="24"/>
          <w:szCs w:val="24"/>
        </w:rPr>
        <w:br/>
        <w:t>with the management team.</w:t>
      </w:r>
    </w:p>
    <w:p w14:paraId="7990CA95"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 xml:space="preserve">Our compliance audit plan is risk based and is intended to discover vulnerabilities and findings that may require </w:t>
      </w:r>
      <w:r w:rsidR="00645D2C" w:rsidRPr="00317981">
        <w:rPr>
          <w:rFonts w:ascii="Book Antiqua" w:hAnsi="Book Antiqua" w:cs="Arial"/>
          <w:sz w:val="24"/>
          <w:szCs w:val="24"/>
        </w:rPr>
        <w:t>self-disclosure</w:t>
      </w:r>
      <w:r w:rsidRPr="00317981">
        <w:rPr>
          <w:rFonts w:ascii="Book Antiqua" w:hAnsi="Book Antiqua" w:cs="Arial"/>
          <w:sz w:val="24"/>
          <w:szCs w:val="24"/>
        </w:rPr>
        <w:t>. Have we focused our plan and efforts within our risk tolerance?</w:t>
      </w:r>
    </w:p>
    <w:p w14:paraId="42B8BC8D" w14:textId="77777777" w:rsidR="00D152E9" w:rsidRPr="00317981" w:rsidRDefault="00D152E9" w:rsidP="00645D2C">
      <w:pPr>
        <w:pStyle w:val="ListParagraph"/>
        <w:numPr>
          <w:ilvl w:val="1"/>
          <w:numId w:val="10"/>
        </w:numPr>
        <w:rPr>
          <w:rFonts w:ascii="Book Antiqua" w:hAnsi="Book Antiqua" w:cs="Arial"/>
          <w:sz w:val="24"/>
          <w:szCs w:val="24"/>
        </w:rPr>
      </w:pPr>
      <w:r w:rsidRPr="00317981">
        <w:rPr>
          <w:rFonts w:ascii="Book Antiqua" w:hAnsi="Book Antiqua" w:cs="Arial"/>
          <w:sz w:val="24"/>
          <w:szCs w:val="24"/>
        </w:rPr>
        <w:t>Are there areas we have placed a high priority on that we have not yet attended to due to lack of capacity?</w:t>
      </w:r>
    </w:p>
    <w:p w14:paraId="442641F7"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How are “at risk” operations assessed from the compliance perspective?</w:t>
      </w:r>
    </w:p>
    <w:p w14:paraId="0ABD8B48"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What processes are in place to ensure appropriate remedial measures are taken in response to weaknesses identified?</w:t>
      </w:r>
    </w:p>
    <w:p w14:paraId="249507E0"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What is the process for responding to suspected compliance violations?</w:t>
      </w:r>
    </w:p>
    <w:p w14:paraId="045BD121"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 xml:space="preserve">What are the goals of the </w:t>
      </w:r>
      <w:proofErr w:type="gramStart"/>
      <w:r w:rsidRPr="00317981">
        <w:rPr>
          <w:rFonts w:ascii="Book Antiqua" w:hAnsi="Book Antiqua" w:cs="Arial"/>
          <w:sz w:val="24"/>
          <w:szCs w:val="24"/>
        </w:rPr>
        <w:t>communities</w:t>
      </w:r>
      <w:proofErr w:type="gramEnd"/>
      <w:r w:rsidRPr="00317981">
        <w:rPr>
          <w:rFonts w:ascii="Book Antiqua" w:hAnsi="Book Antiqua" w:cs="Arial"/>
          <w:sz w:val="24"/>
          <w:szCs w:val="24"/>
        </w:rPr>
        <w:t xml:space="preserve"> QAPI program? What benchmarks/metrics are used to measure progress? How are goals linked to management accountability?</w:t>
      </w:r>
    </w:p>
    <w:p w14:paraId="51728DAB"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 xml:space="preserve">Who are the key leaders responsible for quality and safety? How are we improving </w:t>
      </w:r>
      <w:proofErr w:type="gramStart"/>
      <w:r w:rsidRPr="00317981">
        <w:rPr>
          <w:rFonts w:ascii="Book Antiqua" w:hAnsi="Book Antiqua" w:cs="Arial"/>
          <w:sz w:val="24"/>
          <w:szCs w:val="24"/>
        </w:rPr>
        <w:t>quality of</w:t>
      </w:r>
      <w:proofErr w:type="gramEnd"/>
      <w:r w:rsidRPr="00317981">
        <w:rPr>
          <w:rFonts w:ascii="Book Antiqua" w:hAnsi="Book Antiqua" w:cs="Arial"/>
          <w:sz w:val="24"/>
          <w:szCs w:val="24"/>
        </w:rPr>
        <w:t xml:space="preserve"> care and safety?</w:t>
      </w:r>
    </w:p>
    <w:p w14:paraId="32B1B92E"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Are quality standards supported by organization wide policies and operations? How do you enforce them? What internal controls exist to monitor and report on? Are quality and safety issues addressed in our compliance risk assessment and corrective action plans?</w:t>
      </w:r>
    </w:p>
    <w:p w14:paraId="6719EE4E"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What processes are in place to promote self-reporting of errors?</w:t>
      </w:r>
    </w:p>
    <w:p w14:paraId="68D802F2"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How are proposed resource allocations evaluated from the perspective of quality and safety?</w:t>
      </w:r>
    </w:p>
    <w:p w14:paraId="41F5EB3C"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Are we allocating resources appropriately when resident acuity changes?</w:t>
      </w:r>
    </w:p>
    <w:p w14:paraId="124E372A"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Do our competencies, training, credentialing and peer review processes adequately recognize the needed focus on quality and safety?</w:t>
      </w:r>
    </w:p>
    <w:p w14:paraId="5DA6FBFB" w14:textId="5115CBCF"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 xml:space="preserve">How are adverse </w:t>
      </w:r>
      <w:r w:rsidR="00D072C6" w:rsidRPr="00317981">
        <w:rPr>
          <w:rFonts w:ascii="Book Antiqua" w:hAnsi="Book Antiqua" w:cs="Arial"/>
          <w:sz w:val="24"/>
          <w:szCs w:val="24"/>
        </w:rPr>
        <w:t>resident</w:t>
      </w:r>
      <w:r w:rsidRPr="00317981">
        <w:rPr>
          <w:rFonts w:ascii="Book Antiqua" w:hAnsi="Book Antiqua" w:cs="Arial"/>
          <w:sz w:val="24"/>
          <w:szCs w:val="24"/>
        </w:rPr>
        <w:t xml:space="preserve"> events identified, reported, and incorporated into the </w:t>
      </w:r>
      <w:proofErr w:type="gramStart"/>
      <w:r w:rsidRPr="00317981">
        <w:rPr>
          <w:rFonts w:ascii="Book Antiqua" w:hAnsi="Book Antiqua" w:cs="Arial"/>
          <w:sz w:val="24"/>
          <w:szCs w:val="24"/>
        </w:rPr>
        <w:t>organization’s performance</w:t>
      </w:r>
      <w:proofErr w:type="gramEnd"/>
      <w:r w:rsidRPr="00317981">
        <w:rPr>
          <w:rFonts w:ascii="Book Antiqua" w:hAnsi="Book Antiqua" w:cs="Arial"/>
          <w:sz w:val="24"/>
          <w:szCs w:val="24"/>
        </w:rPr>
        <w:t xml:space="preserve"> improvement standards?</w:t>
      </w:r>
    </w:p>
    <w:p w14:paraId="6A1DAF16" w14:textId="77777777" w:rsidR="00D152E9"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Have we performed a formal HIPAA Security Risk Assessment?  Is the Plan of Correction/Improvement in place and who is accountable for this plan?</w:t>
      </w:r>
    </w:p>
    <w:p w14:paraId="0FD2D635" w14:textId="77777777" w:rsidR="00645D2C" w:rsidRPr="00317981" w:rsidRDefault="00D152E9" w:rsidP="00645D2C">
      <w:pPr>
        <w:pStyle w:val="ListParagraph"/>
        <w:numPr>
          <w:ilvl w:val="0"/>
          <w:numId w:val="10"/>
        </w:numPr>
        <w:rPr>
          <w:rFonts w:ascii="Book Antiqua" w:hAnsi="Book Antiqua" w:cs="Arial"/>
          <w:sz w:val="24"/>
          <w:szCs w:val="24"/>
        </w:rPr>
      </w:pPr>
      <w:r w:rsidRPr="00317981">
        <w:rPr>
          <w:rFonts w:ascii="Book Antiqua" w:hAnsi="Book Antiqua" w:cs="Arial"/>
          <w:sz w:val="24"/>
          <w:szCs w:val="24"/>
        </w:rPr>
        <w:t>What barriers to an effective compliance program have been identified and what is the action plan to minimize those barriers?</w:t>
      </w:r>
    </w:p>
    <w:p w14:paraId="2670625B" w14:textId="77777777" w:rsidR="00D152E9" w:rsidRPr="00317981" w:rsidRDefault="00D152E9" w:rsidP="00645D2C">
      <w:pPr>
        <w:rPr>
          <w:rFonts w:ascii="Book Antiqua" w:hAnsi="Book Antiqua"/>
          <w:sz w:val="24"/>
          <w:szCs w:val="24"/>
        </w:rPr>
      </w:pPr>
    </w:p>
    <w:p w14:paraId="7724B03C" w14:textId="42614E27" w:rsidR="00D152E9" w:rsidRDefault="00D152E9" w:rsidP="00317981">
      <w:pPr>
        <w:pStyle w:val="ListParagraph"/>
        <w:numPr>
          <w:ilvl w:val="0"/>
          <w:numId w:val="10"/>
        </w:numPr>
        <w:rPr>
          <w:rFonts w:ascii="Book Antiqua" w:hAnsi="Book Antiqua" w:cs="Arial"/>
          <w:sz w:val="24"/>
          <w:szCs w:val="24"/>
        </w:rPr>
      </w:pPr>
      <w:r w:rsidRPr="00317981">
        <w:rPr>
          <w:rFonts w:ascii="Book Antiqua" w:hAnsi="Book Antiqua" w:cs="Arial"/>
          <w:sz w:val="24"/>
          <w:szCs w:val="24"/>
        </w:rPr>
        <w:lastRenderedPageBreak/>
        <w:t>What new government regulation and enforcement issues have arisen for our community?</w:t>
      </w:r>
    </w:p>
    <w:p w14:paraId="7558269E" w14:textId="77777777" w:rsidR="00317981" w:rsidRPr="00317981" w:rsidRDefault="00317981" w:rsidP="00317981">
      <w:pPr>
        <w:pStyle w:val="ListParagraph"/>
        <w:rPr>
          <w:rFonts w:ascii="Book Antiqua" w:hAnsi="Book Antiqua" w:cs="Arial"/>
          <w:sz w:val="24"/>
          <w:szCs w:val="24"/>
        </w:rPr>
      </w:pPr>
    </w:p>
    <w:p w14:paraId="5B26AA17" w14:textId="77777777" w:rsidR="00317981" w:rsidRPr="00317981" w:rsidRDefault="00317981" w:rsidP="00317981">
      <w:pPr>
        <w:pStyle w:val="ListParagraph"/>
        <w:rPr>
          <w:rFonts w:ascii="Book Antiqua" w:hAnsi="Book Antiqua" w:cs="Arial"/>
          <w:sz w:val="24"/>
          <w:szCs w:val="24"/>
        </w:rPr>
      </w:pPr>
    </w:p>
    <w:p w14:paraId="5589F185" w14:textId="77777777" w:rsidR="00D152E9" w:rsidRPr="00317981" w:rsidRDefault="00D152E9" w:rsidP="00D152E9">
      <w:pPr>
        <w:pStyle w:val="ListParagraph"/>
        <w:rPr>
          <w:rFonts w:ascii="Book Antiqua" w:hAnsi="Book Antiqua" w:cs="Arial"/>
          <w:b/>
          <w:color w:val="215868" w:themeColor="accent5" w:themeShade="80"/>
          <w:sz w:val="24"/>
          <w:szCs w:val="24"/>
        </w:rPr>
      </w:pPr>
      <w:r w:rsidRPr="00317981">
        <w:rPr>
          <w:rFonts w:ascii="Book Antiqua" w:hAnsi="Book Antiqua" w:cs="Arial"/>
          <w:b/>
          <w:color w:val="215868" w:themeColor="accent5" w:themeShade="80"/>
          <w:sz w:val="24"/>
          <w:szCs w:val="24"/>
        </w:rPr>
        <w:t xml:space="preserve">Source Documents: OIG/AHLA </w:t>
      </w:r>
      <w:proofErr w:type="gramStart"/>
      <w:r w:rsidRPr="00317981">
        <w:rPr>
          <w:rFonts w:ascii="Book Antiqua" w:hAnsi="Book Antiqua" w:cs="Arial"/>
          <w:b/>
          <w:color w:val="215868" w:themeColor="accent5" w:themeShade="80"/>
          <w:sz w:val="24"/>
          <w:szCs w:val="24"/>
        </w:rPr>
        <w:t>three part</w:t>
      </w:r>
      <w:proofErr w:type="gramEnd"/>
      <w:r w:rsidRPr="00317981">
        <w:rPr>
          <w:rFonts w:ascii="Book Antiqua" w:hAnsi="Book Antiqua" w:cs="Arial"/>
          <w:b/>
          <w:color w:val="215868" w:themeColor="accent5" w:themeShade="80"/>
          <w:sz w:val="24"/>
          <w:szCs w:val="24"/>
        </w:rPr>
        <w:t xml:space="preserve"> series:</w:t>
      </w:r>
    </w:p>
    <w:p w14:paraId="280361BF" w14:textId="77777777" w:rsidR="00D152E9" w:rsidRPr="00317981" w:rsidRDefault="00D152E9" w:rsidP="00136F0F">
      <w:pPr>
        <w:pStyle w:val="NoSpacing"/>
        <w:numPr>
          <w:ilvl w:val="1"/>
          <w:numId w:val="11"/>
        </w:numPr>
        <w:rPr>
          <w:rFonts w:ascii="Book Antiqua" w:hAnsi="Book Antiqua" w:cs="Arial"/>
          <w:b/>
          <w:color w:val="215868" w:themeColor="accent5" w:themeShade="80"/>
          <w:sz w:val="24"/>
          <w:szCs w:val="24"/>
        </w:rPr>
      </w:pPr>
      <w:r w:rsidRPr="00317981">
        <w:rPr>
          <w:rFonts w:ascii="Book Antiqua" w:hAnsi="Book Antiqua" w:cs="Arial"/>
          <w:b/>
          <w:color w:val="215868" w:themeColor="accent5" w:themeShade="80"/>
          <w:sz w:val="24"/>
          <w:szCs w:val="24"/>
        </w:rPr>
        <w:t>Corporate Responsibility and Corporate Compliance 2003</w:t>
      </w:r>
    </w:p>
    <w:p w14:paraId="24C99B7A" w14:textId="77777777" w:rsidR="00D152E9" w:rsidRPr="00317981" w:rsidRDefault="00D152E9" w:rsidP="00136F0F">
      <w:pPr>
        <w:pStyle w:val="NoSpacing"/>
        <w:numPr>
          <w:ilvl w:val="1"/>
          <w:numId w:val="11"/>
        </w:numPr>
        <w:rPr>
          <w:rFonts w:ascii="Book Antiqua" w:hAnsi="Book Antiqua" w:cs="Arial"/>
          <w:b/>
          <w:color w:val="215868" w:themeColor="accent5" w:themeShade="80"/>
          <w:sz w:val="24"/>
          <w:szCs w:val="24"/>
        </w:rPr>
      </w:pPr>
      <w:r w:rsidRPr="00317981">
        <w:rPr>
          <w:rFonts w:ascii="Book Antiqua" w:hAnsi="Book Antiqua" w:cs="Arial"/>
          <w:b/>
          <w:color w:val="215868" w:themeColor="accent5" w:themeShade="80"/>
          <w:sz w:val="24"/>
          <w:szCs w:val="24"/>
        </w:rPr>
        <w:t>An Integrated Approach to Corporate Compliance 2004</w:t>
      </w:r>
    </w:p>
    <w:p w14:paraId="655E6EE9" w14:textId="77777777" w:rsidR="00D152E9" w:rsidRPr="00317981" w:rsidRDefault="00D152E9" w:rsidP="00136F0F">
      <w:pPr>
        <w:pStyle w:val="NoSpacing"/>
        <w:numPr>
          <w:ilvl w:val="1"/>
          <w:numId w:val="11"/>
        </w:numPr>
        <w:rPr>
          <w:rFonts w:ascii="Book Antiqua" w:hAnsi="Book Antiqua" w:cs="Arial"/>
          <w:b/>
          <w:color w:val="215868" w:themeColor="accent5" w:themeShade="80"/>
          <w:sz w:val="24"/>
          <w:szCs w:val="24"/>
        </w:rPr>
      </w:pPr>
      <w:r w:rsidRPr="00317981">
        <w:rPr>
          <w:rFonts w:ascii="Book Antiqua" w:hAnsi="Book Antiqua" w:cs="Arial"/>
          <w:b/>
          <w:color w:val="215868" w:themeColor="accent5" w:themeShade="80"/>
          <w:sz w:val="24"/>
          <w:szCs w:val="24"/>
        </w:rPr>
        <w:t>Corporate Responsibility and Health Care Quality 2007</w:t>
      </w:r>
    </w:p>
    <w:p w14:paraId="72D1C772" w14:textId="77777777" w:rsidR="008048AC" w:rsidRPr="00645D2C" w:rsidRDefault="008048AC" w:rsidP="00D152E9">
      <w:pPr>
        <w:rPr>
          <w:rFonts w:ascii="Century Schoolbook" w:hAnsi="Century Schoolbook" w:cs="Arial"/>
          <w:b/>
          <w:color w:val="215868" w:themeColor="accent5" w:themeShade="80"/>
        </w:rPr>
      </w:pPr>
    </w:p>
    <w:sectPr w:rsidR="008048AC" w:rsidRPr="00645D2C" w:rsidSect="00BF447D">
      <w:headerReference w:type="default" r:id="rId10"/>
      <w:footerReference w:type="default" r:id="rId11"/>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0CA3C" w14:textId="77777777" w:rsidR="00DE61AB" w:rsidRDefault="00DE61AB" w:rsidP="00BF447D">
      <w:pPr>
        <w:spacing w:after="0" w:line="240" w:lineRule="auto"/>
      </w:pPr>
      <w:r>
        <w:separator/>
      </w:r>
    </w:p>
  </w:endnote>
  <w:endnote w:type="continuationSeparator" w:id="0">
    <w:p w14:paraId="55A9D1A1" w14:textId="77777777" w:rsidR="00DE61AB" w:rsidRDefault="00DE61AB" w:rsidP="00BF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utura">
    <w:altName w:val="Century Gothic"/>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2170" w14:textId="77777777" w:rsidR="00262EB8" w:rsidRPr="00317981" w:rsidRDefault="00645D2C">
    <w:pPr>
      <w:pStyle w:val="Footer"/>
      <w:jc w:val="center"/>
      <w:rPr>
        <w:rFonts w:ascii="Book Antiqua" w:hAnsi="Book Antiqua" w:cs="Futura"/>
        <w:sz w:val="20"/>
        <w:szCs w:val="20"/>
      </w:rPr>
    </w:pPr>
    <w:r w:rsidRPr="00317981">
      <w:rPr>
        <w:rFonts w:ascii="Book Antiqua" w:hAnsi="Book Antiqua" w:cs="Futura"/>
        <w:sz w:val="20"/>
        <w:szCs w:val="20"/>
      </w:rPr>
      <w:t xml:space="preserve">Page </w:t>
    </w:r>
    <w:sdt>
      <w:sdtPr>
        <w:rPr>
          <w:rFonts w:ascii="Book Antiqua" w:hAnsi="Book Antiqua" w:cs="Futura"/>
          <w:sz w:val="20"/>
          <w:szCs w:val="20"/>
        </w:rPr>
        <w:id w:val="1552888864"/>
        <w:docPartObj>
          <w:docPartGallery w:val="Page Numbers (Bottom of Page)"/>
          <w:docPartUnique/>
        </w:docPartObj>
      </w:sdtPr>
      <w:sdtEndPr>
        <w:rPr>
          <w:noProof/>
        </w:rPr>
      </w:sdtEndPr>
      <w:sdtContent>
        <w:r w:rsidR="00262EB8" w:rsidRPr="00317981">
          <w:rPr>
            <w:rFonts w:ascii="Book Antiqua" w:hAnsi="Book Antiqua" w:cs="Futura"/>
            <w:sz w:val="20"/>
            <w:szCs w:val="20"/>
          </w:rPr>
          <w:fldChar w:fldCharType="begin"/>
        </w:r>
        <w:r w:rsidR="00262EB8" w:rsidRPr="00317981">
          <w:rPr>
            <w:rFonts w:ascii="Book Antiqua" w:hAnsi="Book Antiqua" w:cs="Futura"/>
            <w:sz w:val="20"/>
            <w:szCs w:val="20"/>
          </w:rPr>
          <w:instrText xml:space="preserve"> PAGE   \* MERGEFORMAT </w:instrText>
        </w:r>
        <w:r w:rsidR="00262EB8" w:rsidRPr="00317981">
          <w:rPr>
            <w:rFonts w:ascii="Book Antiqua" w:hAnsi="Book Antiqua" w:cs="Futura"/>
            <w:sz w:val="20"/>
            <w:szCs w:val="20"/>
          </w:rPr>
          <w:fldChar w:fldCharType="separate"/>
        </w:r>
        <w:r w:rsidR="007B465C" w:rsidRPr="00317981">
          <w:rPr>
            <w:rFonts w:ascii="Book Antiqua" w:hAnsi="Book Antiqua" w:cs="Futura"/>
            <w:noProof/>
            <w:sz w:val="20"/>
            <w:szCs w:val="20"/>
          </w:rPr>
          <w:t>1</w:t>
        </w:r>
        <w:r w:rsidR="00262EB8" w:rsidRPr="00317981">
          <w:rPr>
            <w:rFonts w:ascii="Book Antiqua" w:hAnsi="Book Antiqua" w:cs="Futura"/>
            <w:noProof/>
            <w:sz w:val="20"/>
            <w:szCs w:val="20"/>
          </w:rPr>
          <w:fldChar w:fldCharType="end"/>
        </w:r>
        <w:r w:rsidRPr="00317981">
          <w:rPr>
            <w:rFonts w:ascii="Book Antiqua" w:hAnsi="Book Antiqua" w:cs="Futura"/>
            <w:noProof/>
            <w:sz w:val="20"/>
            <w:szCs w:val="20"/>
          </w:rPr>
          <w:t xml:space="preserve"> of 2</w:t>
        </w:r>
      </w:sdtContent>
    </w:sdt>
  </w:p>
  <w:p w14:paraId="5ADD757E" w14:textId="534A1128" w:rsidR="00BF447D" w:rsidRPr="00317981" w:rsidRDefault="00317981">
    <w:pPr>
      <w:pStyle w:val="Footer"/>
      <w:rPr>
        <w:rFonts w:ascii="Book Antiqua" w:hAnsi="Book Antiqua"/>
        <w:sz w:val="20"/>
        <w:szCs w:val="20"/>
      </w:rPr>
    </w:pPr>
    <w:r w:rsidRPr="00317981">
      <w:rPr>
        <w:rFonts w:ascii="Book Antiqua" w:hAnsi="Book Antiqua" w:cstheme="minorHAnsi"/>
        <w:sz w:val="20"/>
        <w:szCs w:val="20"/>
      </w:rPr>
      <w:t>©</w:t>
    </w:r>
    <w:r w:rsidRPr="00317981">
      <w:rPr>
        <w:rFonts w:ascii="Book Antiqua" w:hAnsi="Book Antiqua"/>
        <w:sz w:val="20"/>
        <w:szCs w:val="20"/>
      </w:rPr>
      <w:t xml:space="preserve"> AQORD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3397" w14:textId="77777777" w:rsidR="00DE61AB" w:rsidRDefault="00DE61AB" w:rsidP="00BF447D">
      <w:pPr>
        <w:spacing w:after="0" w:line="240" w:lineRule="auto"/>
      </w:pPr>
      <w:r>
        <w:separator/>
      </w:r>
    </w:p>
  </w:footnote>
  <w:footnote w:type="continuationSeparator" w:id="0">
    <w:p w14:paraId="06275ED9" w14:textId="77777777" w:rsidR="00DE61AB" w:rsidRDefault="00DE61AB" w:rsidP="00BF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9E8C" w14:textId="749C5FF2" w:rsidR="00262EB8" w:rsidRDefault="00317981">
    <w:pPr>
      <w:pStyle w:val="Header"/>
    </w:pPr>
    <w:r>
      <w:rPr>
        <w:noProof/>
      </w:rPr>
      <w:drawing>
        <wp:anchor distT="0" distB="0" distL="114300" distR="114300" simplePos="0" relativeHeight="251658240" behindDoc="1" locked="0" layoutInCell="1" allowOverlap="1" wp14:anchorId="2E19D009" wp14:editId="2D36BF4B">
          <wp:simplePos x="0" y="0"/>
          <wp:positionH relativeFrom="column">
            <wp:posOffset>4203700</wp:posOffset>
          </wp:positionH>
          <wp:positionV relativeFrom="paragraph">
            <wp:posOffset>-615950</wp:posOffset>
          </wp:positionV>
          <wp:extent cx="2957689" cy="1663700"/>
          <wp:effectExtent l="0" t="0" r="0" b="0"/>
          <wp:wrapNone/>
          <wp:docPr id="56666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67058" name="Picture 566667058"/>
                  <pic:cNvPicPr/>
                </pic:nvPicPr>
                <pic:blipFill>
                  <a:blip r:embed="rId1">
                    <a:extLst>
                      <a:ext uri="{28A0092B-C50C-407E-A947-70E740481C1C}">
                        <a14:useLocalDpi xmlns:a14="http://schemas.microsoft.com/office/drawing/2010/main" val="0"/>
                      </a:ext>
                    </a:extLst>
                  </a:blip>
                  <a:stretch>
                    <a:fillRect/>
                  </a:stretch>
                </pic:blipFill>
                <pic:spPr>
                  <a:xfrm>
                    <a:off x="0" y="0"/>
                    <a:ext cx="2957689" cy="1663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6BE1"/>
    <w:multiLevelType w:val="hybridMultilevel"/>
    <w:tmpl w:val="CCCC2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DD32CD"/>
    <w:multiLevelType w:val="hybridMultilevel"/>
    <w:tmpl w:val="24F64F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30EF8"/>
    <w:multiLevelType w:val="hybridMultilevel"/>
    <w:tmpl w:val="9B5A76DE"/>
    <w:lvl w:ilvl="0" w:tplc="88DABBAA">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9E3152"/>
    <w:multiLevelType w:val="hybridMultilevel"/>
    <w:tmpl w:val="CBF896E6"/>
    <w:lvl w:ilvl="0" w:tplc="04090005">
      <w:start w:val="1"/>
      <w:numFmt w:val="bullet"/>
      <w:lvlText w:val=""/>
      <w:lvlJc w:val="left"/>
      <w:pPr>
        <w:ind w:left="720" w:hanging="360"/>
      </w:pPr>
      <w:rPr>
        <w:rFonts w:ascii="Wingdings" w:hAnsi="Wingdings" w:hint="default"/>
      </w:rPr>
    </w:lvl>
    <w:lvl w:ilvl="1" w:tplc="7CDA4B2E">
      <w:start w:val="1"/>
      <w:numFmt w:val="bullet"/>
      <w:lvlText w:val=""/>
      <w:lvlJc w:val="left"/>
      <w:pPr>
        <w:ind w:left="1440" w:hanging="360"/>
      </w:pPr>
      <w:rPr>
        <w:rFonts w:ascii="Wingdings" w:hAnsi="Wingdings" w:hint="default"/>
        <w:snapToGrid/>
        <w:color w:val="auto"/>
        <w:spacing w:val="-4"/>
        <w:w w:val="10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56EDB"/>
    <w:multiLevelType w:val="hybridMultilevel"/>
    <w:tmpl w:val="46185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C7348"/>
    <w:multiLevelType w:val="hybridMultilevel"/>
    <w:tmpl w:val="E0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07739"/>
    <w:multiLevelType w:val="hybridMultilevel"/>
    <w:tmpl w:val="1D9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633B2"/>
    <w:multiLevelType w:val="hybridMultilevel"/>
    <w:tmpl w:val="D7A4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538C0"/>
    <w:multiLevelType w:val="hybridMultilevel"/>
    <w:tmpl w:val="DACC64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4019E"/>
    <w:multiLevelType w:val="hybridMultilevel"/>
    <w:tmpl w:val="9330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521612"/>
    <w:multiLevelType w:val="hybridMultilevel"/>
    <w:tmpl w:val="56C8B8CA"/>
    <w:lvl w:ilvl="0" w:tplc="9D8CB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56034">
    <w:abstractNumId w:val="7"/>
  </w:num>
  <w:num w:numId="2" w16cid:durableId="1655992801">
    <w:abstractNumId w:val="6"/>
  </w:num>
  <w:num w:numId="3" w16cid:durableId="1006445480">
    <w:abstractNumId w:val="5"/>
  </w:num>
  <w:num w:numId="4" w16cid:durableId="2100248379">
    <w:abstractNumId w:val="1"/>
  </w:num>
  <w:num w:numId="5" w16cid:durableId="778912614">
    <w:abstractNumId w:val="0"/>
  </w:num>
  <w:num w:numId="6" w16cid:durableId="392705631">
    <w:abstractNumId w:val="2"/>
    <w:lvlOverride w:ilvl="0">
      <w:startOverride w:val="1"/>
    </w:lvlOverride>
    <w:lvlOverride w:ilvl="1"/>
    <w:lvlOverride w:ilvl="2"/>
    <w:lvlOverride w:ilvl="3"/>
    <w:lvlOverride w:ilvl="4"/>
    <w:lvlOverride w:ilvl="5"/>
    <w:lvlOverride w:ilvl="6"/>
    <w:lvlOverride w:ilvl="7"/>
    <w:lvlOverride w:ilvl="8"/>
  </w:num>
  <w:num w:numId="7" w16cid:durableId="1205828604">
    <w:abstractNumId w:val="9"/>
  </w:num>
  <w:num w:numId="8" w16cid:durableId="1798260119">
    <w:abstractNumId w:val="10"/>
  </w:num>
  <w:num w:numId="9" w16cid:durableId="1951667685">
    <w:abstractNumId w:val="8"/>
  </w:num>
  <w:num w:numId="10" w16cid:durableId="1377507901">
    <w:abstractNumId w:val="4"/>
  </w:num>
  <w:num w:numId="11" w16cid:durableId="2124423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24D"/>
    <w:rsid w:val="00015996"/>
    <w:rsid w:val="00047BC2"/>
    <w:rsid w:val="000A4E33"/>
    <w:rsid w:val="001116F7"/>
    <w:rsid w:val="00136F0F"/>
    <w:rsid w:val="001474B9"/>
    <w:rsid w:val="00262EB8"/>
    <w:rsid w:val="00295DD9"/>
    <w:rsid w:val="002B4E19"/>
    <w:rsid w:val="00317981"/>
    <w:rsid w:val="00396B57"/>
    <w:rsid w:val="003F0ADD"/>
    <w:rsid w:val="00481D1B"/>
    <w:rsid w:val="0051582D"/>
    <w:rsid w:val="00640235"/>
    <w:rsid w:val="00645D2C"/>
    <w:rsid w:val="006B748C"/>
    <w:rsid w:val="006F1DF2"/>
    <w:rsid w:val="00710585"/>
    <w:rsid w:val="00734530"/>
    <w:rsid w:val="00747CB1"/>
    <w:rsid w:val="00762C8D"/>
    <w:rsid w:val="007B465C"/>
    <w:rsid w:val="008048AC"/>
    <w:rsid w:val="0085482E"/>
    <w:rsid w:val="008A29C9"/>
    <w:rsid w:val="008E6829"/>
    <w:rsid w:val="00964E92"/>
    <w:rsid w:val="00993181"/>
    <w:rsid w:val="009E1960"/>
    <w:rsid w:val="00A07CFA"/>
    <w:rsid w:val="00A33A96"/>
    <w:rsid w:val="00A36499"/>
    <w:rsid w:val="00A55602"/>
    <w:rsid w:val="00AC3EC4"/>
    <w:rsid w:val="00AE31AB"/>
    <w:rsid w:val="00B15B18"/>
    <w:rsid w:val="00B62D90"/>
    <w:rsid w:val="00BF447D"/>
    <w:rsid w:val="00C531ED"/>
    <w:rsid w:val="00C54C44"/>
    <w:rsid w:val="00C5679D"/>
    <w:rsid w:val="00CA491F"/>
    <w:rsid w:val="00CC4031"/>
    <w:rsid w:val="00D072C6"/>
    <w:rsid w:val="00D152E9"/>
    <w:rsid w:val="00D24416"/>
    <w:rsid w:val="00DD36DA"/>
    <w:rsid w:val="00DE61AB"/>
    <w:rsid w:val="00F7024D"/>
    <w:rsid w:val="00F7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F35C7"/>
  <w15:docId w15:val="{C1E81392-6583-4C90-8C4F-1FE2F663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C8D"/>
    <w:pPr>
      <w:ind w:left="720"/>
      <w:contextualSpacing/>
    </w:pPr>
  </w:style>
  <w:style w:type="paragraph" w:styleId="Header">
    <w:name w:val="header"/>
    <w:basedOn w:val="Normal"/>
    <w:link w:val="HeaderChar"/>
    <w:uiPriority w:val="99"/>
    <w:unhideWhenUsed/>
    <w:rsid w:val="00BF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7D"/>
  </w:style>
  <w:style w:type="paragraph" w:styleId="Footer">
    <w:name w:val="footer"/>
    <w:basedOn w:val="Normal"/>
    <w:link w:val="FooterChar"/>
    <w:uiPriority w:val="99"/>
    <w:unhideWhenUsed/>
    <w:rsid w:val="00BF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7D"/>
  </w:style>
  <w:style w:type="paragraph" w:styleId="BalloonText">
    <w:name w:val="Balloon Text"/>
    <w:basedOn w:val="Normal"/>
    <w:link w:val="BalloonTextChar"/>
    <w:uiPriority w:val="99"/>
    <w:semiHidden/>
    <w:unhideWhenUsed/>
    <w:rsid w:val="00BF4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7D"/>
    <w:rPr>
      <w:rFonts w:ascii="Tahoma" w:hAnsi="Tahoma" w:cs="Tahoma"/>
      <w:sz w:val="16"/>
      <w:szCs w:val="16"/>
    </w:rPr>
  </w:style>
  <w:style w:type="paragraph" w:styleId="NoSpacing">
    <w:name w:val="No Spacing"/>
    <w:uiPriority w:val="1"/>
    <w:qFormat/>
    <w:rsid w:val="00734530"/>
    <w:pPr>
      <w:spacing w:after="0" w:line="240" w:lineRule="auto"/>
    </w:pPr>
  </w:style>
  <w:style w:type="table" w:styleId="TableGrid">
    <w:name w:val="Table Grid"/>
    <w:basedOn w:val="TableNormal"/>
    <w:uiPriority w:val="39"/>
    <w:rsid w:val="00747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2816">
      <w:bodyDiv w:val="1"/>
      <w:marLeft w:val="0"/>
      <w:marRight w:val="0"/>
      <w:marTop w:val="0"/>
      <w:marBottom w:val="0"/>
      <w:divBdr>
        <w:top w:val="none" w:sz="0" w:space="0" w:color="auto"/>
        <w:left w:val="none" w:sz="0" w:space="0" w:color="auto"/>
        <w:bottom w:val="none" w:sz="0" w:space="0" w:color="auto"/>
        <w:right w:val="none" w:sz="0" w:space="0" w:color="auto"/>
      </w:divBdr>
      <w:divsChild>
        <w:div w:id="453408902">
          <w:marLeft w:val="0"/>
          <w:marRight w:val="0"/>
          <w:marTop w:val="0"/>
          <w:marBottom w:val="0"/>
          <w:divBdr>
            <w:top w:val="none" w:sz="0" w:space="0" w:color="auto"/>
            <w:left w:val="none" w:sz="0" w:space="0" w:color="auto"/>
            <w:bottom w:val="none" w:sz="0" w:space="0" w:color="auto"/>
            <w:right w:val="none" w:sz="0" w:space="0" w:color="auto"/>
          </w:divBdr>
        </w:div>
        <w:div w:id="1431701974">
          <w:marLeft w:val="0"/>
          <w:marRight w:val="0"/>
          <w:marTop w:val="0"/>
          <w:marBottom w:val="0"/>
          <w:divBdr>
            <w:top w:val="none" w:sz="0" w:space="0" w:color="auto"/>
            <w:left w:val="none" w:sz="0" w:space="0" w:color="auto"/>
            <w:bottom w:val="none" w:sz="0" w:space="0" w:color="auto"/>
            <w:right w:val="none" w:sz="0" w:space="0" w:color="auto"/>
          </w:divBdr>
        </w:div>
        <w:div w:id="1543636173">
          <w:marLeft w:val="0"/>
          <w:marRight w:val="0"/>
          <w:marTop w:val="0"/>
          <w:marBottom w:val="0"/>
          <w:divBdr>
            <w:top w:val="none" w:sz="0" w:space="0" w:color="auto"/>
            <w:left w:val="none" w:sz="0" w:space="0" w:color="auto"/>
            <w:bottom w:val="none" w:sz="0" w:space="0" w:color="auto"/>
            <w:right w:val="none" w:sz="0" w:space="0" w:color="auto"/>
          </w:divBdr>
        </w:div>
        <w:div w:id="819076098">
          <w:marLeft w:val="0"/>
          <w:marRight w:val="0"/>
          <w:marTop w:val="0"/>
          <w:marBottom w:val="0"/>
          <w:divBdr>
            <w:top w:val="none" w:sz="0" w:space="0" w:color="auto"/>
            <w:left w:val="none" w:sz="0" w:space="0" w:color="auto"/>
            <w:bottom w:val="none" w:sz="0" w:space="0" w:color="auto"/>
            <w:right w:val="none" w:sz="0" w:space="0" w:color="auto"/>
          </w:divBdr>
        </w:div>
        <w:div w:id="243531843">
          <w:marLeft w:val="0"/>
          <w:marRight w:val="0"/>
          <w:marTop w:val="0"/>
          <w:marBottom w:val="0"/>
          <w:divBdr>
            <w:top w:val="none" w:sz="0" w:space="0" w:color="auto"/>
            <w:left w:val="none" w:sz="0" w:space="0" w:color="auto"/>
            <w:bottom w:val="none" w:sz="0" w:space="0" w:color="auto"/>
            <w:right w:val="none" w:sz="0" w:space="0" w:color="auto"/>
          </w:divBdr>
        </w:div>
        <w:div w:id="515967591">
          <w:marLeft w:val="0"/>
          <w:marRight w:val="0"/>
          <w:marTop w:val="0"/>
          <w:marBottom w:val="0"/>
          <w:divBdr>
            <w:top w:val="none" w:sz="0" w:space="0" w:color="auto"/>
            <w:left w:val="none" w:sz="0" w:space="0" w:color="auto"/>
            <w:bottom w:val="none" w:sz="0" w:space="0" w:color="auto"/>
            <w:right w:val="none" w:sz="0" w:space="0" w:color="auto"/>
          </w:divBdr>
        </w:div>
        <w:div w:id="191651729">
          <w:marLeft w:val="0"/>
          <w:marRight w:val="0"/>
          <w:marTop w:val="0"/>
          <w:marBottom w:val="0"/>
          <w:divBdr>
            <w:top w:val="none" w:sz="0" w:space="0" w:color="auto"/>
            <w:left w:val="none" w:sz="0" w:space="0" w:color="auto"/>
            <w:bottom w:val="none" w:sz="0" w:space="0" w:color="auto"/>
            <w:right w:val="none" w:sz="0" w:space="0" w:color="auto"/>
          </w:divBdr>
        </w:div>
        <w:div w:id="1910536415">
          <w:marLeft w:val="0"/>
          <w:marRight w:val="0"/>
          <w:marTop w:val="0"/>
          <w:marBottom w:val="0"/>
          <w:divBdr>
            <w:top w:val="none" w:sz="0" w:space="0" w:color="auto"/>
            <w:left w:val="none" w:sz="0" w:space="0" w:color="auto"/>
            <w:bottom w:val="none" w:sz="0" w:space="0" w:color="auto"/>
            <w:right w:val="none" w:sz="0" w:space="0" w:color="auto"/>
          </w:divBdr>
        </w:div>
        <w:div w:id="939066984">
          <w:marLeft w:val="0"/>
          <w:marRight w:val="0"/>
          <w:marTop w:val="0"/>
          <w:marBottom w:val="0"/>
          <w:divBdr>
            <w:top w:val="none" w:sz="0" w:space="0" w:color="auto"/>
            <w:left w:val="none" w:sz="0" w:space="0" w:color="auto"/>
            <w:bottom w:val="none" w:sz="0" w:space="0" w:color="auto"/>
            <w:right w:val="none" w:sz="0" w:space="0" w:color="auto"/>
          </w:divBdr>
        </w:div>
        <w:div w:id="1044713251">
          <w:marLeft w:val="0"/>
          <w:marRight w:val="0"/>
          <w:marTop w:val="0"/>
          <w:marBottom w:val="0"/>
          <w:divBdr>
            <w:top w:val="none" w:sz="0" w:space="0" w:color="auto"/>
            <w:left w:val="none" w:sz="0" w:space="0" w:color="auto"/>
            <w:bottom w:val="none" w:sz="0" w:space="0" w:color="auto"/>
            <w:right w:val="none" w:sz="0" w:space="0" w:color="auto"/>
          </w:divBdr>
        </w:div>
        <w:div w:id="1351682126">
          <w:marLeft w:val="0"/>
          <w:marRight w:val="0"/>
          <w:marTop w:val="0"/>
          <w:marBottom w:val="0"/>
          <w:divBdr>
            <w:top w:val="none" w:sz="0" w:space="0" w:color="auto"/>
            <w:left w:val="none" w:sz="0" w:space="0" w:color="auto"/>
            <w:bottom w:val="none" w:sz="0" w:space="0" w:color="auto"/>
            <w:right w:val="none" w:sz="0" w:space="0" w:color="auto"/>
          </w:divBdr>
        </w:div>
        <w:div w:id="887062170">
          <w:marLeft w:val="0"/>
          <w:marRight w:val="0"/>
          <w:marTop w:val="0"/>
          <w:marBottom w:val="0"/>
          <w:divBdr>
            <w:top w:val="none" w:sz="0" w:space="0" w:color="auto"/>
            <w:left w:val="none" w:sz="0" w:space="0" w:color="auto"/>
            <w:bottom w:val="none" w:sz="0" w:space="0" w:color="auto"/>
            <w:right w:val="none" w:sz="0" w:space="0" w:color="auto"/>
          </w:divBdr>
        </w:div>
        <w:div w:id="417411023">
          <w:marLeft w:val="0"/>
          <w:marRight w:val="0"/>
          <w:marTop w:val="0"/>
          <w:marBottom w:val="0"/>
          <w:divBdr>
            <w:top w:val="none" w:sz="0" w:space="0" w:color="auto"/>
            <w:left w:val="none" w:sz="0" w:space="0" w:color="auto"/>
            <w:bottom w:val="none" w:sz="0" w:space="0" w:color="auto"/>
            <w:right w:val="none" w:sz="0" w:space="0" w:color="auto"/>
          </w:divBdr>
        </w:div>
        <w:div w:id="750004574">
          <w:marLeft w:val="0"/>
          <w:marRight w:val="0"/>
          <w:marTop w:val="0"/>
          <w:marBottom w:val="0"/>
          <w:divBdr>
            <w:top w:val="none" w:sz="0" w:space="0" w:color="auto"/>
            <w:left w:val="none" w:sz="0" w:space="0" w:color="auto"/>
            <w:bottom w:val="none" w:sz="0" w:space="0" w:color="auto"/>
            <w:right w:val="none" w:sz="0" w:space="0" w:color="auto"/>
          </w:divBdr>
        </w:div>
      </w:divsChild>
    </w:div>
    <w:div w:id="467281196">
      <w:bodyDiv w:val="1"/>
      <w:marLeft w:val="0"/>
      <w:marRight w:val="0"/>
      <w:marTop w:val="0"/>
      <w:marBottom w:val="0"/>
      <w:divBdr>
        <w:top w:val="none" w:sz="0" w:space="0" w:color="auto"/>
        <w:left w:val="none" w:sz="0" w:space="0" w:color="auto"/>
        <w:bottom w:val="none" w:sz="0" w:space="0" w:color="auto"/>
        <w:right w:val="none" w:sz="0" w:space="0" w:color="auto"/>
      </w:divBdr>
    </w:div>
    <w:div w:id="12031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4467-11C7-4288-B5EF-5920B5CF4CDF}">
  <ds:schemaRefs>
    <ds:schemaRef ds:uri="http://schemas.microsoft.com/office/2006/metadata/properties"/>
    <ds:schemaRef ds:uri="http://schemas.microsoft.com/office/infopath/2007/PartnerControls"/>
    <ds:schemaRef ds:uri="http://schemas.microsoft.com/sharepoint/v3"/>
    <ds:schemaRef ds:uri="8867576c-7523-42bb-8f0c-69c7f63c2dac"/>
    <ds:schemaRef ds:uri="044759fe-3326-4f84-acc4-6ac823f2698a"/>
  </ds:schemaRefs>
</ds:datastoreItem>
</file>

<file path=customXml/itemProps2.xml><?xml version="1.0" encoding="utf-8"?>
<ds:datastoreItem xmlns:ds="http://schemas.openxmlformats.org/officeDocument/2006/customXml" ds:itemID="{78081756-047A-47D7-9F50-649A415217E9}">
  <ds:schemaRefs>
    <ds:schemaRef ds:uri="http://schemas.microsoft.com/sharepoint/v3/contenttype/forms"/>
  </ds:schemaRefs>
</ds:datastoreItem>
</file>

<file path=customXml/itemProps3.xml><?xml version="1.0" encoding="utf-8"?>
<ds:datastoreItem xmlns:ds="http://schemas.openxmlformats.org/officeDocument/2006/customXml" ds:itemID="{0FD9B88C-E6B1-4CFB-BDD1-1F6815BCE008}"/>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Stadelberger</dc:creator>
  <cp:lastModifiedBy>Angele Tran</cp:lastModifiedBy>
  <cp:revision>10</cp:revision>
  <dcterms:created xsi:type="dcterms:W3CDTF">2020-01-16T15:17:00Z</dcterms:created>
  <dcterms:modified xsi:type="dcterms:W3CDTF">2026-01-13T14:21:00Z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21165500</vt:r8>
  </property>
  <property fmtid="{D5CDD505-2E9C-101B-9397-08002B2CF9AE}" pid="4" name="MediaServiceImageTags">
    <vt:lpwstr/>
  </property>
  <property fmtid="{D5CDD505-2E9C-101B-9397-08002B2CF9AE}" pid="5" name="docLang">
    <vt:lpwstr>en</vt:lpwstr>
  </property>
</Properties>
</file>